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after="240" w:line="360" w:lineRule="auto"/>
        <w:ind w:left="-2" w:firstLine="0"/>
        <w:jc w:val="both"/>
        <w:rPr>
          <w:rFonts w:ascii="Roboto" w:cs="Roboto" w:eastAsia="Roboto" w:hAnsi="Roboto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Ata da 82ª sessão, ordinária, do Conselho do Departamento de Direito Privado e de Processo Civil (DPP)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, realizada aos seis dias de março de dois mil e vinte, na sala D-205, sob a presidência de Iara Pereira Ribeiro e com a presença dos membros: Camilo Zufelato, Cíntia Rosa Pereira de Lima, Fernanda de Souza Ribeiro, Flavia Trentini, Jair Aparecido Cardoso, Paulo Eduardo Alves da Silva e Rogério Alessandre de Oliveira Castro. Ausência justificada da professora Maria Hemília Fonseca. Às 10h18, em terceira e última chamada, foram declarados abertos os trabalhos.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I - EXPEDIENTE 1 - Aprovação das atas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: 1.1 - 79ª sessão, ocorrida em 8/11/2019. 1.2 - 80ª sessão, ocorrida em 27/11/2019. 1.3 - 81ª sessão, ocorrida em 28/2/2020. Todas as atas foram aprovadas por unanimidade.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2 - Comunicações da chefia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. A Senhora Chefe comunicou que aconteceria, em 20/3/2020, o “Seminário sobre Direito Eleitoral”, evento organizado pelo professor Jair Cardoso; comunicou o afastamento por motivo de saúde da professora Maria Hemília, 14 dias a partir de 3/3/2020; na sequência, comunicou que a professora Cíntia Rosa, por estar afastada pelo Programa Ano Sabático, não precisa participar das reuniões; comunicou que não houve inscritos no concurso de logomarca do DPP; pediu a inclusão de item na pauta: definição de pareceristas para analisar os inscritos no Programa de Bolsas de Pesquisa do DPP, inclusão aprovada pelos demais conselheiros, como item 1.6 da pauta; depois, falou sobre as férias docentes: se o docente não marcar férias para o ano exercício, o sistema automaticamente o fará; comunicou que, segundo ofício da CG, o DPP talvez tenha de ofertar as seguintes disciplinas no segundo semestre 2020: DPP9202 Direito Previdenciário I, DPP9203 Direito Civil VIII – Sucessões; DPP8262 Direito dos Seguros I, DPP4260 Bioética, DPP8263 Direito Processual Civil VI – Temas Especiais e DPP7261 Direito Agrário II – Contratos Agrários; pediu a inclusão do protocolado 19.5.656.89.2 na pauta, o que foi autorizado pelo conselho como item 1.7.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3 - Palavra aos membros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. O professor Jair disse que para o evento de 20/3/2020, talvez precisaria de verba do DPP para novos docentes, e que essa verba sairia da diretoria. A professora Cíntia Rosa agradeceu o DPP e comunicou que sua pesquisa pelo IEA no Programa Ano Sabático já havia iniciado.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II - ORDEM DO DIA 1 - Para deliberar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: 1.1 - Pedido de desligamento do professor Rodrigo de Lima Vaz Sampaio e reatribuição das aulas de: DPP5202 Direito Civil V – Obrigações (4 créditos, turmas A e B, aulas às quartas e quintas-feiras de manhã); DPP9002 Estatuto da Criança e do Adolescente (2 créditos, turma única, aulas às quartas-feiras, das14h15 às 16h). A professora Iara comunicou que a disciplina DPP5202 foi reorganizada entre as professoras Flavia, Marta e ela e perguntou se a disciplina DPP9002 deveria ser cancelada por falta de ministrante. Com a palavra, a professora Flavia disse que todas as decisões são colegiadas e que os demais professores do DPP deveriam auxiliar na aplicação de exercícios. Disse ainda que se o DPP tivesse encerrado o contrato do professor Rodrigo depois das faltas do ano passado, talvez não estivesse nessa situação. O professor Camilo disse que pode auxiliar nas aulas a partir de maio. Quanto à divisão da disciplina DPP5202, ficou aprovado que as aulas de março seriam dadas pela professora Iara, as de abril pela professora Marta e as de maio pela professora Flavia. Já em relação à disciplina DPP9202, a professora Iara levaria o assunto à Congregação e perguntaria ao professor Cláudio do Prado Amaral se ele poderia ministrar as aulas.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1.2 -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 Critérios para indicação de nomes para compor bancas examinadoras de concursos do DPP, conforme texto que será apresentado por comissão ad hoc composta pelos professores Flavia Trentini, Jair Aparecido Cardoso e Rogério Alessandre de Oliveira Castro. Item retirado de pauta para discussão posterior.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1.3 -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 19.5.680.89.0: Concurso de Livre-Docente Área: Direito Notarial e Registral - Edital 049/2019 – indicação de nomes para banca examinadora. Inscrito: Vitor Frederico Kümpel. O conselho deliberou – e aprovou por unanimidade – a indicação dos seguintes nomes para banca examinadora: TITULARES: Professora Associada Cíntia Rosa Pereira de Lima (DPP-FDRP-USP), Professora Associada Flavia Trentini (DPP-FDRP-USP), Professor Associado Otavio Luiz Rodrigues Junior (DCV-FD-USP), Professor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Titular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 Fernando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Campos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 Scaff (D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CV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-FD-USP), Professor Titular Torquato da Silva Castro Júnior (Departamento da Teoria Geral do Direito e Direito Privado-Bacharelado em Direito-UFPE); SUPLENTES: Professor Associado Alessandro Hirata (DFB-FDRP-USP), Professor Associado Camilo Zufelato (DPP-FDRP-USP), Professor Associado Cristiano de Sousa Zanetti (DCV-FD-USP), Professor Titular Eduardo Cesar Silveira Vita Marchi (DCV-FD-USP), Professora Titular Giselda Maria Fernandes Novaes Hironaka (DCV-FD-USP).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1.4 -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19.5.666.89.8: Interessado: LEONARDO LOPES RODRIGUES. Recurso da decisão final do pedido de prova substitutiva da disciplina DPP6203 - Direito Agrário I - Teoria Geral e Política Agrária, referente ao 2º semestre de 2019. Parecer emitido pelo professor Camilo Zufelato. Aprovado o parecer do professor Camilo por unanimidade.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1.5 -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 17.5.64.81.0: Interessado:DANILO APARECIDO FIORIO. Aproveitamento de Estudos - Disciplina: DPP4001 - Direito Civil II - Contratos, com parecer favorável emitido pela professora Iara Pereira Ribeiro. Aprovado por unanimidade.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1.6 –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 Definição de pareceristas para analisar os inscritos no Programa de Bolsas de Pesquisa do DPP. O conselho deliberou a formação de comissão 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vertAlign w:val="baseline"/>
          <w:rtl w:val="0"/>
        </w:rPr>
        <w:t xml:space="preserve">ad hoc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, composta pelos professores Fernando da Fonseca Gajardoni, Jair Aparecido Cardoso, Marta Rodrigues Maffeis Moreira e Rogério Alessandre de Oliveira Castro, com prazo de 14 dias, ou seja, até 20/3/2020, para apresentar parecer.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1.7 -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Protocolado 19.5.656.89.2, interessada: Renata Sayeg Regis, equivalência da disciplina DPP4204 Direito Civil IV – Fato e Negócio Jurídico, com parecer favorável emitido pela professora Iara Pereira Ribeiro. Aprovado por unanimidade.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2 - Para referendar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vertAlign w:val="baseline"/>
          <w:rtl w:val="0"/>
        </w:rPr>
        <w:t xml:space="preserve">2.1 -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vertAlign w:val="baseline"/>
          <w:rtl w:val="0"/>
        </w:rPr>
        <w:t xml:space="preserve"> Relatório de atividades simultâneas do DPP referente ao ano 2019. Referendado por unanimidade. 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Nada mais havendo a tratar, a professora doutora Iara Pereira Ribeiro deu por encerrada a reunião às 12h04, da qual, para constar, eu.................................................., Daniela Veríssimo Gomes, lavrei e digitei esta ata, que será examinada pelos membros presentes à reunião em que for discutida, aprovada e por mim assinada. Ribeirão Preto, 1º de junho de 2020.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851" w:top="289" w:left="1701" w:right="1418" w:header="420" w:footer="3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763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763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763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Roboto" w:cs="Roboto" w:eastAsia="Roboto" w:hAnsi="Robo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Bandeirantes, 3900 | Campus da USP</w:t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763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CEP 14040-906 | Ribeirão Preto/SP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763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Tel.: 55 16 3315 0151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763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www.usp.br/fdrp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66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after="0" w:line="240" w:lineRule="atLeast"/>
      <w:ind w:left="1418" w:leftChars="-1" w:rightChars="0" w:firstLineChars="-1"/>
      <w:jc w:val="center"/>
      <w:textDirection w:val="btLr"/>
      <w:textAlignment w:val="top"/>
      <w:outlineLvl w:val="8"/>
    </w:pPr>
    <w:rPr>
      <w:rFonts w:ascii="Arial" w:eastAsia="Times New Roman" w:hAnsi="Arial"/>
      <w:i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Arial" w:eastAsia="Times New Roman" w:hAnsi="Arial"/>
      <w:i w:val="1"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0"/>
      <w:spacing w:after="0" w:line="360" w:lineRule="auto"/>
      <w:ind w:left="1134" w:leftChars="-1" w:rightChars="0" w:firstLine="1701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Arial" w:cs="Arial" w:eastAsia="Times New Roman" w:hAnsi="Arial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Númerodelinha">
    <w:name w:val="Número de linha"/>
    <w:basedOn w:val="Fonteparág.padrão"/>
    <w:next w:val="Númerodelinh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character" w:styleId="txt_arial_8pt_gray1">
    <w:name w:val="txt_arial_8pt_gray1"/>
    <w:next w:val="txt_arial_8pt_gray1"/>
    <w:autoRedefine w:val="0"/>
    <w:hidden w:val="0"/>
    <w:qFormat w:val="0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Fonteparág.padrão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ms Rm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PT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hAnsi="Georg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suppressAutoHyphens w:val="1"/>
      <w:spacing w:after="60" w:line="276" w:lineRule="auto"/>
      <w:ind w:leftChars="-1" w:rightChars="0" w:firstLineChars="-1"/>
      <w:jc w:val="center"/>
      <w:textDirection w:val="btLr"/>
      <w:textAlignment w:val="top"/>
      <w:outlineLvl w:val="1"/>
    </w:pPr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7SCteSiwhJzGVfz3TWR6UCoLEw==">AMUW2mXFx/Lm80B5O3noM588BF8qQW/UGYXCG3B9w1NKmK3Nv7xl9FKwPJDSrVYDBrh+zwcphQDVLL3y+rMWBy0cG2mIXVsDgI7ZzK5rL/FMMmxKU7HUdC8=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2020-06-01T14:19:00Z</dcterms:created>
  <dc:creator>Julio</dc:creator>
</cp:coreProperties>
</file>